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Style w:val="Style14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Liberation Serif;Times New Roman" w:hAnsi="Liberation Serif;Times New Roman" w:cs="Liberation Serif;Times New Roman"/>
          <w:b/>
          <w:b/>
          <w:bCs/>
          <w:sz w:val="28"/>
          <w:szCs w:val="28"/>
        </w:rPr>
      </w:pPr>
      <w:r>
        <w:rPr>
          <w:rFonts w:cs="Liberation Serif;Times New Roman" w:ascii="Liberation Serif;Times New Roman" w:hAnsi="Liberation Serif;Times New Roman"/>
          <w:b/>
          <w:bCs/>
          <w:sz w:val="28"/>
          <w:szCs w:val="28"/>
        </w:rPr>
        <w:t>Свыше 2 000 семей в регионе получают</w:t>
      </w:r>
      <w:r>
        <w:rPr>
          <w:rFonts w:cs="Liberation Serif;Times New Roman" w:ascii="Liberation Serif;Times New Roman" w:hAnsi="Liberation Serif;Times New Roman"/>
          <w:b/>
          <w:bCs/>
          <w:sz w:val="28"/>
          <w:szCs w:val="28"/>
        </w:rPr>
        <w:t xml:space="preserve"> выплаты из маткапитала</w:t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sz w:val="12"/>
          <w:szCs w:val="12"/>
        </w:rPr>
      </w:pPr>
      <w:r>
        <w:rPr>
          <w:rFonts w:cs="Liberation Serif;Times New Roman" w:ascii="Liberation Serif;Times New Roman" w:hAnsi="Liberation Serif;Times New Roman"/>
          <w:sz w:val="12"/>
          <w:szCs w:val="12"/>
        </w:rPr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>Большинству семей для назначения или продления ежемесячной выплаты из средств материнского капитала (МСК) не нужно подтверждать свои доходы, поскольку Пенсионный фонд самостоятельно собирает сведения о доходах заявителей и членов их семей для определения права на выплату. Семьям следует лишь подать соответствующее заявление в ПФР — через личный кабинет на сайте Пенсионного фонда, портале Госуслуг или лично в клиентских службах ПФР.</w:t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sz w:val="28"/>
          <w:szCs w:val="28"/>
        </w:rPr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>Важно! Представить сведения о доходах понадобится только в том случае, если один из родителей является военным, спасателем, полицейским или служащим другого силового ведомства, а также если кто-то в семье получает стипендии, гранты и другие выплаты научного или учебного заведения.</w:t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>Напомним: ежемесячная выплата из средств МСК полагается семьям, в которых второй ребёнок родился или усыновлён, начиная с 1 января 2018 года и до достижения им возраста 3 лет.</w:t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>Право на выплату определяется, исходя из общей суммы доходов семьи за последние 12 календарных месяцев. Отсчёт указанного периода начинается за 6 месяцев до даты подачи заявления о назначении выплаты. Если заявление подается в сентябре – то с марта 2020 по февраль 2021, в октябре – с апреля 2020 по март 2021, в ноябре – с мая 2020 по апрель 2021, в декабре – с июня 2020 по май 2021 года.</w:t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>При подсчёте доходов семьи учитываются зарплаты, премии, пенсии, социальные пособия, стипендии и некоторые виды денежных компенсаций. Не учитываются суммы единовременной материальной помощи в связи с чрезвычайными происшествиями.</w:t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 xml:space="preserve">Размер выплаты в Волгоградской области в 2021 году составляет </w:t>
      </w:r>
      <w:r>
        <w:rPr>
          <w:rFonts w:cs="Liberation Serif;Times New Roman" w:ascii="Liberation Serif;Times New Roman" w:hAnsi="Liberation Serif;Times New Roman"/>
          <w:b/>
          <w:bCs/>
          <w:sz w:val="28"/>
          <w:szCs w:val="28"/>
        </w:rPr>
        <w:t>10 414</w:t>
      </w:r>
      <w:r>
        <w:rPr>
          <w:rFonts w:cs="Liberation Serif;Times New Roman" w:ascii="Liberation Serif;Times New Roman" w:hAnsi="Liberation Serif;Times New Roman"/>
          <w:sz w:val="28"/>
          <w:szCs w:val="28"/>
        </w:rPr>
        <w:t xml:space="preserve"> рублей в месяц. Сегодня таким правом в нашем регионе пользуются </w:t>
      </w:r>
      <w:r>
        <w:rPr>
          <w:rFonts w:cs="Liberation Serif;Times New Roman" w:ascii="Liberation Serif;Times New Roman" w:hAnsi="Liberation Serif;Times New Roman"/>
          <w:b/>
          <w:bCs/>
          <w:sz w:val="28"/>
          <w:szCs w:val="28"/>
        </w:rPr>
        <w:t xml:space="preserve">2 059 </w:t>
      </w:r>
      <w:r>
        <w:rPr>
          <w:rFonts w:cs="Liberation Serif;Times New Roman" w:ascii="Liberation Serif;Times New Roman" w:hAnsi="Liberation Serif;Times New Roman"/>
          <w:sz w:val="28"/>
          <w:szCs w:val="28"/>
        </w:rPr>
        <w:t xml:space="preserve">семей. В августе Пенсионный фонд перевёл на эти цели свыше </w:t>
      </w:r>
      <w:r>
        <w:rPr>
          <w:rFonts w:cs="Liberation Serif;Times New Roman" w:ascii="Liberation Serif;Times New Roman" w:hAnsi="Liberation Serif;Times New Roman"/>
          <w:b/>
          <w:bCs/>
          <w:sz w:val="28"/>
          <w:szCs w:val="28"/>
        </w:rPr>
        <w:t>21,5</w:t>
      </w:r>
      <w:r>
        <w:rPr>
          <w:rFonts w:cs="Liberation Serif;Times New Roman" w:ascii="Liberation Serif;Times New Roman" w:hAnsi="Liberation Serif;Times New Roman"/>
          <w:sz w:val="28"/>
          <w:szCs w:val="28"/>
        </w:rPr>
        <w:t xml:space="preserve"> миллиона рублей. </w:t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sz w:val="28"/>
          <w:szCs w:val="28"/>
        </w:rPr>
      </w:pPr>
      <w:r>
        <w:rPr>
          <w:rFonts w:cs="Liberation Serif;Times New Roman" w:ascii="Liberation Serif;Times New Roman" w:hAnsi="Liberation Serif;Times New Roman"/>
          <w:sz w:val="28"/>
          <w:szCs w:val="28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Application>LibreOffice/5.0.4.2$Windows_x86 LibreOffice_project/2b9802c1994aa0b7dc6079e128979269cf95bc78</Application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2021-09-27T08:24:16Z</dcterms:modified>
  <cp:revision>123</cp:revision>
</cp:coreProperties>
</file>